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 xml:space="preserve">  基建项目审批表</w:t>
      </w:r>
    </w:p>
    <w:tbl>
      <w:tblPr>
        <w:tblStyle w:val="3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9"/>
        <w:gridCol w:w="470"/>
        <w:gridCol w:w="1271"/>
        <w:gridCol w:w="1993"/>
        <w:gridCol w:w="396"/>
        <w:gridCol w:w="139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室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妇产科住院部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before="48" w:beforeLines="20" w:after="48" w:afterLines="20" w:line="360" w:lineRule="exact"/>
              <w:ind w:firstLine="241" w:firstLineChars="1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间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2024.04.08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类   别</w:t>
            </w:r>
          </w:p>
        </w:tc>
        <w:tc>
          <w:tcPr>
            <w:tcW w:w="8180" w:type="dxa"/>
            <w:gridSpan w:val="5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基建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维修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增加取暖设施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急       □缓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内/预算外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预算内/预算外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单价、数量 金额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17号病房样板间改造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预算外</w:t>
            </w:r>
          </w:p>
        </w:tc>
        <w:tc>
          <w:tcPr>
            <w:tcW w:w="49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预算单价8000.00元x1间=总计8000.00元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5" w:hRule="exact"/>
          <w:jc w:val="center"/>
        </w:trPr>
        <w:tc>
          <w:tcPr>
            <w:tcW w:w="801" w:type="dxa"/>
            <w:gridSpan w:val="2"/>
            <w:vMerge w:val="restart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室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写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项目建设要求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三楼住院部病房设施在2012年后一直未修整。现棚顶承受力不够，无法加装遮挡帘，病人隐私不能保护，欠缺人文关怀；十年使用过程中增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加的各种管路，影响视觉效果；墙体脏需刮大白清洁；卫生间坐便器或长流水或不通，坐便器盖反复重新更换安装也不能保证长久舒适应用；洗手池或堵或无处放物品，患者清洗后个人物品晾晒混乱；卫生间通风不良等均频频出现问题，科室申请进行病房改造。为达到更好效果，减少失误，拟申请用一个房间作为样板间进行改造。</w:t>
            </w:r>
          </w:p>
          <w:p>
            <w:pPr>
              <w:spacing w:after="0"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改造具体位置：棚顶、隔帘、墙体、卫生间、坐便、洗手池</w:t>
            </w:r>
          </w:p>
          <w:p>
            <w:pPr>
              <w:spacing w:after="0" w:line="360" w:lineRule="exac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预算金额8000.00元，包括：</w:t>
            </w:r>
          </w:p>
          <w:p>
            <w:pPr>
              <w:spacing w:after="0" w:line="360" w:lineRule="exact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卫生间棚材料费: 450.00元   安装+运输200.00元</w:t>
            </w:r>
          </w:p>
          <w:p>
            <w:pPr>
              <w:spacing w:after="0" w:line="360" w:lineRule="exact"/>
              <w:ind w:firstLine="48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洗手池及配件  : 650.00元   安装+运输200.00元</w:t>
            </w:r>
          </w:p>
          <w:p>
            <w:pPr>
              <w:spacing w:after="0" w:line="360" w:lineRule="exact"/>
              <w:ind w:firstLine="48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坐便器及配件  : 650.00元   安装+运输170.00元</w:t>
            </w:r>
          </w:p>
          <w:p>
            <w:pPr>
              <w:spacing w:after="0" w:line="360" w:lineRule="exact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包管道材料费  : 300.00元   安装+运输200.00元</w:t>
            </w:r>
          </w:p>
          <w:p>
            <w:pPr>
              <w:spacing w:after="0" w:line="360" w:lineRule="exact"/>
              <w:ind w:firstLine="48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白钢管、分水器、镜片: 550.00元   搬运180.00元</w:t>
            </w:r>
          </w:p>
          <w:p>
            <w:pPr>
              <w:spacing w:after="0" w:line="360" w:lineRule="exact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房间棚顶铝扣、石膏板材料费  : 1800.00元 </w:t>
            </w:r>
          </w:p>
          <w:p>
            <w:pPr>
              <w:spacing w:after="0" w:line="360" w:lineRule="exact"/>
              <w:ind w:firstLine="48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工费安装+运输  ：1500.00元</w:t>
            </w:r>
          </w:p>
          <w:p>
            <w:pPr>
              <w:spacing w:after="0" w:line="360" w:lineRule="exact"/>
              <w:ind w:firstLine="48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墙体改造材料费 ：650.00元   大白防水腻子500.00元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  <w:jc w:val="center"/>
        </w:trPr>
        <w:tc>
          <w:tcPr>
            <w:tcW w:w="801" w:type="dxa"/>
            <w:gridSpan w:val="2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讨论人员签字：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（三人以上）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801" w:type="dxa"/>
            <w:gridSpan w:val="2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项目科室负责人签字：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（科主任）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主管院长意见：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（科室）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                                   </w:t>
            </w:r>
          </w:p>
          <w:p>
            <w:pPr>
              <w:spacing w:line="36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51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微软雅黑"/>
                <w:b/>
                <w:bCs/>
                <w:color w:val="191F25"/>
                <w:sz w:val="24"/>
                <w:szCs w:val="24"/>
                <w:shd w:val="clear" w:color="auto" w:fill="FFFFFF"/>
              </w:rPr>
              <w:t>※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以上部分由申请科室填写、审批完成；以下部分由职能科室负责填写、审批完成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写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总务处意见及建议：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distribute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推荐施工单位信息</w:t>
            </w: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主管院长意见：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院长、院办公会、</w:t>
            </w:r>
          </w:p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院党委会审批意见：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</w:tbl>
    <w:p>
      <w:pPr>
        <w:spacing w:after="0" w:line="380" w:lineRule="exact"/>
        <w:ind w:left="-220" w:leftChars="-100" w:right="-706" w:rightChars="-321"/>
        <w:rPr>
          <w:rFonts w:ascii="宋体" w:hAnsi="宋体" w:eastAsia="宋体" w:cs="微软雅黑"/>
          <w:color w:val="191F25"/>
          <w:sz w:val="24"/>
          <w:szCs w:val="24"/>
          <w:shd w:val="clear" w:color="auto" w:fill="FFFFFF"/>
        </w:rPr>
      </w:pPr>
      <w:r>
        <w:rPr>
          <w:rFonts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  <w:t>※填表注意事项：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1.科室人员须认真、完整填写此表中“申项科室部分”内容，填写不完整职能科室</w:t>
      </w:r>
    </w:p>
    <w:p>
      <w:pPr>
        <w:spacing w:after="0" w:line="360" w:lineRule="auto"/>
        <w:ind w:left="-220" w:leftChars="-100" w:right="-706" w:rightChars="-321" w:firstLine="240" w:firstLineChars="100"/>
        <w:rPr>
          <w:rFonts w:hint="eastAsia"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有权不受理此审批表；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2.职能科室负责此表中“职能科室部分”的填写、审批工作；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3.需院务会审批的，由职能科室主管院长，交院务会讨论审批；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4.职能科室有权根据采购情况进行采购或纳入下一年采购预算采购。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  <w:t>审批依据：</w:t>
      </w:r>
    </w:p>
    <w:p>
      <w:pPr>
        <w:spacing w:line="500" w:lineRule="exact"/>
        <w:jc w:val="both"/>
        <w:rPr>
          <w:color w:val="000000"/>
        </w:rPr>
      </w:pPr>
      <w:r>
        <w:rPr>
          <w:rFonts w:hint="eastAsia"/>
          <w:color w:val="000000"/>
        </w:rPr>
        <w:t>1. 造价</w:t>
      </w:r>
      <w:r>
        <w:rPr>
          <w:rFonts w:hint="eastAsia"/>
          <w:color w:val="000000"/>
          <w:lang w:val="en-US" w:eastAsia="zh-CN"/>
        </w:rPr>
        <w:t>0.5</w:t>
      </w:r>
      <w:r>
        <w:rPr>
          <w:rFonts w:hint="eastAsia"/>
          <w:color w:val="000000"/>
        </w:rPr>
        <w:t>万元以下的基建维修项目，申请科室提交申请（审批表），报总务处审核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主管院长、院长审批后总务处</w:t>
      </w:r>
      <w:r>
        <w:rPr>
          <w:rFonts w:hint="eastAsia"/>
          <w:color w:val="000000"/>
        </w:rPr>
        <w:t>执行。</w:t>
      </w:r>
    </w:p>
    <w:p>
      <w:pPr>
        <w:spacing w:line="500" w:lineRule="exact"/>
        <w:jc w:val="both"/>
      </w:pPr>
      <w:r>
        <w:rPr>
          <w:rFonts w:hint="eastAsia"/>
          <w:color w:val="000000"/>
        </w:rPr>
        <w:t>2. 造价</w:t>
      </w:r>
      <w:r>
        <w:rPr>
          <w:rFonts w:hint="eastAsia"/>
          <w:color w:val="000000"/>
          <w:lang w:val="en-US" w:eastAsia="zh-CN"/>
        </w:rPr>
        <w:t>0.5-1</w:t>
      </w:r>
      <w:r>
        <w:rPr>
          <w:rFonts w:hint="eastAsia"/>
          <w:color w:val="000000"/>
        </w:rPr>
        <w:t>万元的基建维修项目，由申请科室提交申请（审批表），报总务处审核与分管副院长审批，</w:t>
      </w:r>
      <w:r>
        <w:rPr>
          <w:rFonts w:hint="eastAsia"/>
          <w:color w:val="000000"/>
          <w:lang w:val="en-US" w:eastAsia="zh-CN"/>
        </w:rPr>
        <w:t>院长签批，</w:t>
      </w:r>
      <w:r>
        <w:rPr>
          <w:rFonts w:hint="eastAsia"/>
          <w:color w:val="000000"/>
        </w:rPr>
        <w:t>总务处组织3家定</w:t>
      </w:r>
      <w:r>
        <w:rPr>
          <w:rFonts w:hint="eastAsia"/>
        </w:rPr>
        <w:t>点单位，通过竞争性谈判，在保证质量的前提下，原则上由报价低者施工。</w:t>
      </w:r>
    </w:p>
    <w:p>
      <w:pPr>
        <w:spacing w:line="500" w:lineRule="exact"/>
        <w:jc w:val="both"/>
        <w:rPr>
          <w:b/>
          <w:bCs/>
        </w:rPr>
      </w:pPr>
      <w:r>
        <w:rPr>
          <w:rFonts w:hint="eastAsia"/>
        </w:rPr>
        <w:t>3. 造价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0万元的基建维修项目，由申请科室提交申请（审批表），报业务院长审批，总务处审核后，经分管基建副院长审批，</w:t>
      </w:r>
      <w:r>
        <w:rPr>
          <w:rFonts w:hint="eastAsia"/>
          <w:b/>
          <w:bCs/>
          <w:lang w:val="en-US" w:eastAsia="zh-CN"/>
        </w:rPr>
        <w:t>报院长办公会讨论审批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由总务处现场勘测，出具项目总体概算。</w:t>
      </w:r>
      <w:r>
        <w:rPr>
          <w:rFonts w:hint="eastAsia"/>
          <w:color w:val="000000"/>
        </w:rPr>
        <w:t>招标采购办自行采购也可以委托招标代理公司完成</w:t>
      </w:r>
    </w:p>
    <w:p>
      <w:pPr>
        <w:spacing w:line="360" w:lineRule="auto"/>
        <w:jc w:val="both"/>
        <w:rPr>
          <w:rFonts w:hint="eastAsia"/>
          <w:color w:val="000000"/>
          <w:lang w:eastAsia="zh-CN"/>
        </w:rPr>
      </w:pPr>
      <w:r>
        <w:rPr>
          <w:rFonts w:hint="eastAsia"/>
        </w:rPr>
        <w:t>4. 造价</w:t>
      </w:r>
      <w:r>
        <w:rPr>
          <w:rFonts w:hint="eastAsia"/>
          <w:lang w:val="en-US" w:eastAsia="zh-CN"/>
        </w:rPr>
        <w:t>60-100</w:t>
      </w:r>
      <w:r>
        <w:rPr>
          <w:rFonts w:hint="eastAsia"/>
        </w:rPr>
        <w:t>万元的基建维修项目，由申请科室提出申请（审批表），报业务院长审批，总务处审核后，经分管基建副院长审批，</w:t>
      </w:r>
      <w:r>
        <w:rPr>
          <w:rFonts w:hint="eastAsia"/>
          <w:b/>
          <w:bCs/>
        </w:rPr>
        <w:t>报党</w:t>
      </w:r>
      <w:r>
        <w:rPr>
          <w:rFonts w:hint="eastAsia"/>
          <w:b/>
          <w:bCs/>
          <w:lang w:eastAsia="zh-CN"/>
        </w:rPr>
        <w:t>总支</w:t>
      </w:r>
      <w:r>
        <w:rPr>
          <w:rFonts w:hint="eastAsia"/>
          <w:b/>
          <w:bCs/>
        </w:rPr>
        <w:t>会审议</w:t>
      </w:r>
      <w:r>
        <w:rPr>
          <w:rFonts w:hint="eastAsia"/>
        </w:rPr>
        <w:t>。由总务处现场勘测，出具项目总体概算</w:t>
      </w:r>
      <w:r>
        <w:rPr>
          <w:rFonts w:hint="eastAsia"/>
          <w:lang w:eastAsia="zh-CN"/>
        </w:rPr>
        <w:t>，</w:t>
      </w:r>
      <w:r>
        <w:rPr>
          <w:rFonts w:hint="eastAsia"/>
          <w:color w:val="000000"/>
        </w:rPr>
        <w:t>招采办委托招标代理机构进行政府采购</w:t>
      </w:r>
      <w:r>
        <w:rPr>
          <w:rFonts w:hint="eastAsia"/>
          <w:color w:val="000000"/>
          <w:lang w:eastAsia="zh-CN"/>
        </w:rPr>
        <w:t>；</w:t>
      </w:r>
    </w:p>
    <w:p/>
    <w:p/>
    <w:p/>
    <w:p/>
    <w:p/>
    <w:p/>
    <w:p/>
    <w:p/>
    <w:p/>
    <w:p/>
    <w:p/>
    <w:p/>
    <w:p/>
    <w:p/>
    <w:p/>
    <w:p/>
    <w:p/>
    <w:p/>
    <w:p/>
    <w:p>
      <w:pPr>
        <w:pStyle w:val="2"/>
        <w:spacing w:before="120" w:after="120"/>
        <w:rPr>
          <w:rFonts w:ascii="宋体" w:hAnsi="宋体" w:eastAsia="宋体"/>
          <w:color w:val="000000"/>
          <w:sz w:val="36"/>
          <w:szCs w:val="36"/>
        </w:rPr>
      </w:pPr>
      <w:r>
        <w:rPr>
          <w:rFonts w:hint="eastAsia" w:ascii="宋体" w:hAnsi="宋体" w:eastAsia="宋体"/>
          <w:color w:val="000000"/>
          <w:sz w:val="36"/>
          <w:szCs w:val="36"/>
        </w:rPr>
        <w:t>基建项目审批表</w:t>
      </w:r>
    </w:p>
    <w:tbl>
      <w:tblPr>
        <w:tblStyle w:val="3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9"/>
        <w:gridCol w:w="470"/>
        <w:gridCol w:w="1271"/>
        <w:gridCol w:w="1863"/>
        <w:gridCol w:w="526"/>
        <w:gridCol w:w="1395"/>
        <w:gridCol w:w="3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室</w:t>
            </w:r>
          </w:p>
        </w:tc>
        <w:tc>
          <w:tcPr>
            <w:tcW w:w="3660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妇产科住院部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before="48" w:beforeLines="20" w:after="48" w:afterLines="20" w:line="360" w:lineRule="exact"/>
              <w:ind w:firstLine="241" w:firstLineChars="100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时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间</w:t>
            </w:r>
          </w:p>
        </w:tc>
        <w:tc>
          <w:tcPr>
            <w:tcW w:w="3125" w:type="dxa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2024.05.09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类   别</w:t>
            </w:r>
          </w:p>
        </w:tc>
        <w:tc>
          <w:tcPr>
            <w:tcW w:w="8180" w:type="dxa"/>
            <w:gridSpan w:val="5"/>
            <w:noWrap w:val="0"/>
            <w:vAlign w:val="center"/>
          </w:tcPr>
          <w:p>
            <w:pPr>
              <w:spacing w:before="48" w:beforeLines="20" w:after="48" w:afterLines="2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基建 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维修 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其他：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全院塑钢窗更换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急       □缓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内/预算外</w:t>
            </w: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预算内/预算外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单价、数量 金额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/>
              <w:ind w:firstLine="241" w:firstLineChars="100"/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病房卫生间改造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预算外</w:t>
            </w:r>
          </w:p>
        </w:tc>
        <w:tc>
          <w:tcPr>
            <w:tcW w:w="504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预算单价3000.00元x20间=总计60000.00元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6" w:hRule="exact"/>
          <w:jc w:val="center"/>
        </w:trPr>
        <w:tc>
          <w:tcPr>
            <w:tcW w:w="801" w:type="dxa"/>
            <w:gridSpan w:val="2"/>
            <w:vMerge w:val="restart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申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科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室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写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</w:t>
            </w:r>
          </w:p>
          <w:p>
            <w:pPr>
              <w:spacing w:after="0" w:line="380" w:lineRule="exact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项目建设要求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ind w:firstLine="480"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经样板间改造后，科室对其效果进行评价，对改造范围和预算资金准备予以调整。因棚顶改造后收到效果并不显著，且大范围施工影响住院患者就医体验较大。讨论决定对余20间病房卫生间进行改造。</w:t>
            </w:r>
          </w:p>
          <w:p>
            <w:pPr>
              <w:spacing w:after="0" w:line="360" w:lineRule="exact"/>
              <w:ind w:firstLine="480"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改造具体位置：卫生间、坐便、洗手池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预算金额60000.00元，包括：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洗手池及配件  ：600.00元   安装+运输：170.00元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卫生间棚材料费：350.00元   安装+运输：180.00元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坐便器及配件  ：550.00元   安装+运输：100.00元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包管道材料费  ：200.00元   安装+运输：170.00元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镜片          ：200.00元   白钢管   ：50.00元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分水器        ：250.00元   搬运     ：180.00元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每间3000.00元x20间=60000.00元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  <w:jc w:val="center"/>
        </w:trPr>
        <w:tc>
          <w:tcPr>
            <w:tcW w:w="801" w:type="dxa"/>
            <w:gridSpan w:val="2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讨论人员签字：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（三人以上）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801" w:type="dxa"/>
            <w:gridSpan w:val="2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项目科室负责人签字：</w:t>
            </w:r>
          </w:p>
          <w:p>
            <w:pPr>
              <w:spacing w:after="0" w:line="30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（科主任）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 w:line="2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主管院长意见：</w:t>
            </w:r>
          </w:p>
          <w:p>
            <w:pPr>
              <w:spacing w:line="2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（科室）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                                   </w:t>
            </w:r>
          </w:p>
          <w:p>
            <w:pPr>
              <w:spacing w:line="360" w:lineRule="exact"/>
              <w:ind w:firstLine="5040" w:firstLineChars="2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9451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微软雅黑"/>
                <w:b/>
                <w:bCs/>
                <w:color w:val="191F25"/>
                <w:sz w:val="24"/>
                <w:szCs w:val="24"/>
                <w:shd w:val="clear" w:color="auto" w:fill="FFFFFF"/>
              </w:rPr>
              <w:t>※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以上部分由申请科室填写、审批完成；以下部分由职能科室负责填写、审批完成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662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务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处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填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写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部</w:t>
            </w:r>
          </w:p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分</w:t>
            </w:r>
          </w:p>
        </w:tc>
        <w:tc>
          <w:tcPr>
            <w:tcW w:w="1880" w:type="dxa"/>
            <w:gridSpan w:val="3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总务处意见及建议：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distribute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推荐施工单位信息</w:t>
            </w: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施工单位3：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exac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主管院长意见：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签字：                                </w:t>
            </w:r>
          </w:p>
          <w:p>
            <w:pPr>
              <w:spacing w:line="360" w:lineRule="exact"/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院长、院办公会、</w:t>
            </w:r>
          </w:p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院党委会审批意见：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签字：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542" w:type="dxa"/>
            <w:gridSpan w:val="4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招采办意见：</w:t>
            </w:r>
          </w:p>
        </w:tc>
        <w:tc>
          <w:tcPr>
            <w:tcW w:w="6909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           年   月   日</w:t>
            </w:r>
          </w:p>
        </w:tc>
      </w:tr>
    </w:tbl>
    <w:p>
      <w:pPr>
        <w:spacing w:after="0" w:line="380" w:lineRule="exact"/>
        <w:ind w:left="-220" w:leftChars="-100" w:right="-706" w:rightChars="-321"/>
        <w:rPr>
          <w:rFonts w:ascii="宋体" w:hAnsi="宋体" w:eastAsia="宋体" w:cs="微软雅黑"/>
          <w:color w:val="191F25"/>
          <w:sz w:val="24"/>
          <w:szCs w:val="24"/>
          <w:shd w:val="clear" w:color="auto" w:fill="FFFFFF"/>
        </w:rPr>
      </w:pPr>
      <w:r>
        <w:rPr>
          <w:rFonts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  <w:t>※填表注意事项：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1.科室人员须认真、完整填写此表中“申项科室部分”内容，填写不完整职能科室</w:t>
      </w:r>
    </w:p>
    <w:p>
      <w:pPr>
        <w:spacing w:after="0" w:line="360" w:lineRule="auto"/>
        <w:ind w:left="-220" w:leftChars="-100" w:right="-706" w:rightChars="-321" w:firstLine="240" w:firstLineChars="100"/>
        <w:rPr>
          <w:rFonts w:hint="eastAsia"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有权不受理此审批表；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2.职能科室负责此表中“职能科室部分”的填写、审批工作；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3.需院务会审批的，由职能科室主管院长，交院务会讨论审批；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t>4.职能科室有权根据采购情况进行采购或纳入下一年采购预算采购。</w:t>
      </w:r>
      <w:r>
        <w:rPr>
          <w:rFonts w:hint="eastAsia" w:ascii="宋体" w:hAnsi="宋体" w:eastAsia="宋体" w:cs="微软雅黑"/>
          <w:color w:val="191F25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微软雅黑"/>
          <w:b/>
          <w:bCs/>
          <w:color w:val="191F25"/>
          <w:sz w:val="24"/>
          <w:szCs w:val="24"/>
          <w:shd w:val="clear" w:color="auto" w:fill="FFFFFF"/>
        </w:rPr>
        <w:t>审批依据：</w:t>
      </w:r>
    </w:p>
    <w:p>
      <w:pPr>
        <w:spacing w:line="500" w:lineRule="exact"/>
        <w:jc w:val="both"/>
        <w:rPr>
          <w:color w:val="000000"/>
        </w:rPr>
      </w:pPr>
      <w:r>
        <w:rPr>
          <w:rFonts w:hint="eastAsia"/>
          <w:color w:val="000000"/>
        </w:rPr>
        <w:t>1. 造价</w:t>
      </w:r>
      <w:r>
        <w:rPr>
          <w:rFonts w:hint="eastAsia"/>
          <w:color w:val="000000"/>
          <w:lang w:val="en-US" w:eastAsia="zh-CN"/>
        </w:rPr>
        <w:t>0.5</w:t>
      </w:r>
      <w:r>
        <w:rPr>
          <w:rFonts w:hint="eastAsia"/>
          <w:color w:val="000000"/>
        </w:rPr>
        <w:t>万元以下的基建维修项目，申请科室提交申请（审批表），报总务处审核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主管院长、院长审批后总务处</w:t>
      </w:r>
      <w:r>
        <w:rPr>
          <w:rFonts w:hint="eastAsia"/>
          <w:color w:val="000000"/>
        </w:rPr>
        <w:t>执行。</w:t>
      </w:r>
    </w:p>
    <w:p>
      <w:pPr>
        <w:spacing w:line="500" w:lineRule="exact"/>
        <w:jc w:val="both"/>
      </w:pPr>
      <w:r>
        <w:rPr>
          <w:rFonts w:hint="eastAsia"/>
          <w:color w:val="000000"/>
        </w:rPr>
        <w:t>2. 造价</w:t>
      </w:r>
      <w:r>
        <w:rPr>
          <w:rFonts w:hint="eastAsia"/>
          <w:color w:val="000000"/>
          <w:lang w:val="en-US" w:eastAsia="zh-CN"/>
        </w:rPr>
        <w:t>0.5-1</w:t>
      </w:r>
      <w:r>
        <w:rPr>
          <w:rFonts w:hint="eastAsia"/>
          <w:color w:val="000000"/>
        </w:rPr>
        <w:t>万元的基建维修项目，由申请科室提交申请（审批表），报总务处审核与分管副院长审批，</w:t>
      </w:r>
      <w:r>
        <w:rPr>
          <w:rFonts w:hint="eastAsia"/>
          <w:color w:val="000000"/>
          <w:lang w:val="en-US" w:eastAsia="zh-CN"/>
        </w:rPr>
        <w:t>院长签批，</w:t>
      </w:r>
      <w:r>
        <w:rPr>
          <w:rFonts w:hint="eastAsia"/>
          <w:color w:val="000000"/>
        </w:rPr>
        <w:t>总务处组织3家定</w:t>
      </w:r>
      <w:r>
        <w:rPr>
          <w:rFonts w:hint="eastAsia"/>
        </w:rPr>
        <w:t>点单位，通过竞争性谈判，在保证质量的前提下，原则上由报价低者施工。</w:t>
      </w:r>
    </w:p>
    <w:p>
      <w:pPr>
        <w:spacing w:line="500" w:lineRule="exact"/>
        <w:jc w:val="both"/>
        <w:rPr>
          <w:b/>
          <w:bCs/>
        </w:rPr>
      </w:pPr>
      <w:r>
        <w:rPr>
          <w:rFonts w:hint="eastAsia"/>
        </w:rPr>
        <w:t>3. 造价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0万元的基建维修项目，由申请科室提交申请（审批表），报业务院长审批，总务处审核后，经分管基建副院长审批，</w:t>
      </w:r>
      <w:r>
        <w:rPr>
          <w:rFonts w:hint="eastAsia"/>
          <w:b/>
          <w:bCs/>
          <w:lang w:val="en-US" w:eastAsia="zh-CN"/>
        </w:rPr>
        <w:t>报院长办公会讨论审批</w:t>
      </w:r>
      <w:r>
        <w:rPr>
          <w:rFonts w:hint="eastAsia"/>
          <w:lang w:val="en-US" w:eastAsia="zh-CN"/>
        </w:rPr>
        <w:t>；</w:t>
      </w:r>
      <w:r>
        <w:rPr>
          <w:rFonts w:hint="eastAsia"/>
        </w:rPr>
        <w:t>由总务处现场勘测，出具项目总体概算。</w:t>
      </w:r>
      <w:r>
        <w:rPr>
          <w:rFonts w:hint="eastAsia"/>
          <w:color w:val="000000"/>
        </w:rPr>
        <w:t>招标采购办自行采购也可以委托招标代理公司完成</w:t>
      </w:r>
    </w:p>
    <w:p>
      <w:pPr>
        <w:spacing w:line="360" w:lineRule="auto"/>
        <w:jc w:val="both"/>
        <w:rPr>
          <w:rFonts w:hint="eastAsia"/>
          <w:color w:val="000000"/>
          <w:lang w:eastAsia="zh-CN"/>
        </w:rPr>
      </w:pPr>
      <w:r>
        <w:rPr>
          <w:rFonts w:hint="eastAsia"/>
        </w:rPr>
        <w:t>4. 造价</w:t>
      </w:r>
      <w:r>
        <w:rPr>
          <w:rFonts w:hint="eastAsia"/>
          <w:lang w:val="en-US" w:eastAsia="zh-CN"/>
        </w:rPr>
        <w:t>60-100</w:t>
      </w:r>
      <w:r>
        <w:rPr>
          <w:rFonts w:hint="eastAsia"/>
        </w:rPr>
        <w:t>万元的基建维修项目，由申请科室提出申请（审批表），报业务院长审批，总务处审核后，经分管基建副院长审批，</w:t>
      </w:r>
      <w:r>
        <w:rPr>
          <w:rFonts w:hint="eastAsia"/>
          <w:b/>
          <w:bCs/>
        </w:rPr>
        <w:t>报党</w:t>
      </w:r>
      <w:r>
        <w:rPr>
          <w:rFonts w:hint="eastAsia"/>
          <w:b/>
          <w:bCs/>
          <w:lang w:eastAsia="zh-CN"/>
        </w:rPr>
        <w:t>总支</w:t>
      </w:r>
      <w:r>
        <w:rPr>
          <w:rFonts w:hint="eastAsia"/>
          <w:b/>
          <w:bCs/>
        </w:rPr>
        <w:t>会审议</w:t>
      </w:r>
      <w:r>
        <w:rPr>
          <w:rFonts w:hint="eastAsia"/>
        </w:rPr>
        <w:t>。由总务处现场勘测，出具项目总体概算</w:t>
      </w:r>
      <w:r>
        <w:rPr>
          <w:rFonts w:hint="eastAsia"/>
          <w:lang w:eastAsia="zh-CN"/>
        </w:rPr>
        <w:t>，</w:t>
      </w:r>
      <w:r>
        <w:rPr>
          <w:rFonts w:hint="eastAsia"/>
          <w:color w:val="000000"/>
        </w:rPr>
        <w:t>招采办委托招标代理机构进行政府采购</w:t>
      </w:r>
      <w:r>
        <w:rPr>
          <w:rFonts w:hint="eastAsia"/>
          <w:color w:val="000000"/>
          <w:lang w:eastAsia="zh-CN"/>
        </w:rPr>
        <w:t>；</w:t>
      </w:r>
    </w:p>
    <w:p/>
    <w:p/>
    <w:sectPr>
      <w:pgSz w:w="11906" w:h="16838"/>
      <w:pgMar w:top="1304" w:right="1797" w:bottom="737" w:left="1797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zVjNTA5NzI1YWJkNGJlMjNhZjYwNjUwYTQ3N2EifQ=="/>
  </w:docVars>
  <w:rsids>
    <w:rsidRoot w:val="00000000"/>
    <w:rsid w:val="03547F3F"/>
    <w:rsid w:val="07FB307F"/>
    <w:rsid w:val="08907C6B"/>
    <w:rsid w:val="09384630"/>
    <w:rsid w:val="09B259BF"/>
    <w:rsid w:val="0C4C3EA9"/>
    <w:rsid w:val="0D837D9E"/>
    <w:rsid w:val="0DE93979"/>
    <w:rsid w:val="0F7A6F7F"/>
    <w:rsid w:val="0FCD5301"/>
    <w:rsid w:val="10240C99"/>
    <w:rsid w:val="10757746"/>
    <w:rsid w:val="13FC4407"/>
    <w:rsid w:val="14DE3B0C"/>
    <w:rsid w:val="164B51D1"/>
    <w:rsid w:val="1C5648D0"/>
    <w:rsid w:val="1E276524"/>
    <w:rsid w:val="1E7E1EBC"/>
    <w:rsid w:val="1F6A7306"/>
    <w:rsid w:val="1F941997"/>
    <w:rsid w:val="20D364EF"/>
    <w:rsid w:val="22B67E76"/>
    <w:rsid w:val="26040DEC"/>
    <w:rsid w:val="280D0539"/>
    <w:rsid w:val="2B110340"/>
    <w:rsid w:val="35683252"/>
    <w:rsid w:val="35D73F34"/>
    <w:rsid w:val="36421CF5"/>
    <w:rsid w:val="36DA1F2E"/>
    <w:rsid w:val="373A0A6E"/>
    <w:rsid w:val="386661DD"/>
    <w:rsid w:val="398B5761"/>
    <w:rsid w:val="3B295232"/>
    <w:rsid w:val="3E932ADB"/>
    <w:rsid w:val="3EE020AB"/>
    <w:rsid w:val="4063700D"/>
    <w:rsid w:val="40E439A9"/>
    <w:rsid w:val="41270465"/>
    <w:rsid w:val="413C5593"/>
    <w:rsid w:val="416D399E"/>
    <w:rsid w:val="419378A9"/>
    <w:rsid w:val="41D37CA5"/>
    <w:rsid w:val="41E00614"/>
    <w:rsid w:val="42E61C5A"/>
    <w:rsid w:val="46B54056"/>
    <w:rsid w:val="46CB53EF"/>
    <w:rsid w:val="47CE30B0"/>
    <w:rsid w:val="52880638"/>
    <w:rsid w:val="52CC2C1B"/>
    <w:rsid w:val="52E00474"/>
    <w:rsid w:val="561B7A15"/>
    <w:rsid w:val="568832FC"/>
    <w:rsid w:val="57FF139C"/>
    <w:rsid w:val="580A7D41"/>
    <w:rsid w:val="58171BE5"/>
    <w:rsid w:val="582F1556"/>
    <w:rsid w:val="5875165E"/>
    <w:rsid w:val="5CD64C0D"/>
    <w:rsid w:val="5D6E48CE"/>
    <w:rsid w:val="631033FF"/>
    <w:rsid w:val="6712276E"/>
    <w:rsid w:val="6747066A"/>
    <w:rsid w:val="6938470E"/>
    <w:rsid w:val="6A902328"/>
    <w:rsid w:val="6B405AFC"/>
    <w:rsid w:val="6BDA2DDC"/>
    <w:rsid w:val="6C2076DB"/>
    <w:rsid w:val="73155AC0"/>
    <w:rsid w:val="740C6EC3"/>
    <w:rsid w:val="766C3C49"/>
    <w:rsid w:val="78B35B5F"/>
    <w:rsid w:val="79621333"/>
    <w:rsid w:val="7CB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/>
      <w:snapToGrid/>
      <w:spacing w:beforeLines="50" w:afterLines="50" w:line="480" w:lineRule="auto"/>
      <w:jc w:val="center"/>
      <w:outlineLvl w:val="0"/>
    </w:pPr>
    <w:rPr>
      <w:rFonts w:ascii="Times New Roman" w:hAnsi="Times New Roman" w:eastAsia="黑体" w:cs="Times New Roman"/>
      <w:b/>
      <w:bCs/>
      <w:kern w:val="44"/>
      <w:sz w:val="3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1000</Words>
  <Characters>1024</Characters>
  <Lines>0</Lines>
  <Paragraphs>0</Paragraphs>
  <TotalTime>46</TotalTime>
  <ScaleCrop>false</ScaleCrop>
  <LinksUpToDate>false</LinksUpToDate>
  <CharactersWithSpaces>1360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2022-10-21T03:33:00Z</dcterms:created>
  <dc:creator>Administrator</dc:creator>
  <cp:lastModifiedBy>凤九</cp:lastModifiedBy>
  <cp:lastPrinted>2024-05-09T02:24:10Z</cp:lastPrinted>
  <dcterms:modified xsi:type="dcterms:W3CDTF">2024-05-09T02:24:18Z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828AE695B7024CAC9F86E77A5902B1D1</vt:lpwstr>
  </property>
</Properties>
</file>